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36" w:rsidRPr="005E1336" w:rsidRDefault="007F5B36" w:rsidP="007F5B36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1336">
        <w:rPr>
          <w:rFonts w:cs="Times New Roman"/>
          <w:b/>
          <w:sz w:val="32"/>
          <w:szCs w:val="32"/>
          <w:u w:val="single"/>
        </w:rPr>
        <w:t>Витебская губерния</w:t>
      </w:r>
    </w:p>
    <w:p w:rsidR="007F5B36" w:rsidRPr="004E4F41" w:rsidRDefault="007F5B36" w:rsidP="007F5B36">
      <w:pPr>
        <w:spacing w:before="120"/>
        <w:ind w:firstLine="709"/>
        <w:jc w:val="both"/>
        <w:rPr>
          <w:rFonts w:cs="Times New Roman"/>
        </w:rPr>
      </w:pP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Альбом. Оттиск видов храмов, священных предметов, городов Северо-Западного края, народных типов Витебской губернии и предметов древности. Витебск, 1891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Военно-статистическое обозрение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РИ.т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8 ч.1 Витебская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1852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Вольтер Э.А. Материалы для </w:t>
      </w:r>
      <w:r w:rsidR="00045096" w:rsidRPr="004E4F41">
        <w:rPr>
          <w:rFonts w:ascii="Times New Roman" w:hAnsi="Times New Roman" w:cs="Times New Roman"/>
          <w:sz w:val="24"/>
          <w:szCs w:val="24"/>
        </w:rPr>
        <w:t>этнографии</w:t>
      </w:r>
      <w:r w:rsidRPr="004E4F41">
        <w:rPr>
          <w:rFonts w:ascii="Times New Roman" w:hAnsi="Times New Roman" w:cs="Times New Roman"/>
          <w:sz w:val="24"/>
          <w:szCs w:val="24"/>
        </w:rPr>
        <w:t xml:space="preserve"> латышского племени Витебской губернии.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1890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Историко-юридические материалы, извлеченные из актовых книг губерний Витебской и Могилевской. Витебск, 1871-1890  21 том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извлеченные из актовых книг губерний Витебской и Могилевской. Витебск, 1889-1903   6 томов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Никифоровский К.Я.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Нечистики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Свод простонародных в Витебской Белоруссии сказаний о нечистой силе. Вильна, 1907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Никифоровский Н.Я. Очерки простонародного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житья-бытья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в Витебской Белоруссии. Витебск, 1895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Павловский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А.А. Технические нужды города Витебска. Витебск, 1900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Витебской губернии. Витебск, 1861-1914  29 томов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Первая всеобщая перепись населения Российской Империи 1897 г. Витебская губерния.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Люцинский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уезд. Переписные книги, 1897  5 подшивок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Первая всеобщая перепись населения Российской Империи 1897 г. Витебская губерния.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Режицкий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уезд. Переписные книги, 1897  2 подшивки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Витебская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1899, 1901  2 тома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Положение о лесной страже в округах пахотных солдат Новгородской, Витебской и Могилевской губерний.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1847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Полоцко-Витебская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старина. Витебск, 1911, 1912   2 тома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Сапунов А. Витебская старина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.1, 5(1). Витебск, 1883, 1888  2 тома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Сапунов А. Несколько слов о еврейском населении города Витебска. Витебск, 1883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Сапунов А.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Памятники древних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и новейших времен в Витебской губернии. Витебск, 1903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Сапунов А. Река Западная Двина. Витебск, 1893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Сементовский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Этнографический обзор Витебской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1872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Стукалич В.К. Белоруссия и Литва. Очерки из истории городов в Белоруссии. Витебск, 1894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Стукалич В.К. Мальцевские заводы. Витебск, 1894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Витебская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Труды первого Всероссийского съезда по Народному Образованию христиан-старообрядцев поморцев, бывшего в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Двинске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(Витебской губ.). М., 1912</w:t>
      </w:r>
    </w:p>
    <w:p w:rsidR="007F5B36" w:rsidRPr="004E4F41" w:rsidRDefault="007F5B36" w:rsidP="007F5B3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Трусман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Ю.Ю. Этимология местных названий Витебской губернии. Ревель, 1897</w:t>
      </w:r>
    </w:p>
    <w:p w:rsidR="007F5B36" w:rsidRPr="004E4F41" w:rsidRDefault="007F5B36" w:rsidP="007F5B36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5B36"/>
    <w:rsid w:val="00045096"/>
    <w:rsid w:val="00472219"/>
    <w:rsid w:val="0057040C"/>
    <w:rsid w:val="006F72BC"/>
    <w:rsid w:val="007B60A8"/>
    <w:rsid w:val="007F5B36"/>
    <w:rsid w:val="008E397E"/>
    <w:rsid w:val="00AA6EBD"/>
    <w:rsid w:val="00AC6ED3"/>
    <w:rsid w:val="00E2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36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7F5B36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7F5B36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>Krokoz™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2013-02-04T05:59:00Z</dcterms:created>
  <dcterms:modified xsi:type="dcterms:W3CDTF">2013-02-12T05:28:00Z</dcterms:modified>
</cp:coreProperties>
</file>